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8C3" w:rsidRPr="003772E9" w:rsidRDefault="00516B9F" w:rsidP="003E7F25">
      <w:pPr>
        <w:spacing w:before="120" w:after="120"/>
        <w:jc w:val="center"/>
        <w:rPr>
          <w:rFonts w:ascii="Times New Roman" w:hAnsi="Times New Roman" w:cs="Times New Roman"/>
          <w:b/>
          <w:color w:val="auto"/>
          <w:sz w:val="28"/>
          <w:szCs w:val="28"/>
          <w:lang w:val="en-US"/>
        </w:rPr>
      </w:pPr>
      <w:r w:rsidRPr="003772E9">
        <w:rPr>
          <w:rFonts w:ascii="Times New Roman" w:hAnsi="Times New Roman" w:cs="Times New Roman"/>
          <w:b/>
          <w:color w:val="auto"/>
          <w:sz w:val="28"/>
          <w:szCs w:val="28"/>
          <w:lang w:val="en-US"/>
        </w:rPr>
        <w:t>THỦ TỤ</w:t>
      </w:r>
      <w:r w:rsidR="00BC23FA">
        <w:rPr>
          <w:rFonts w:ascii="Times New Roman" w:hAnsi="Times New Roman" w:cs="Times New Roman"/>
          <w:b/>
          <w:color w:val="auto"/>
          <w:sz w:val="28"/>
          <w:szCs w:val="28"/>
          <w:lang w:val="en-US"/>
        </w:rPr>
        <w:t>C 11: THÀNH LẬP, CHO PHÉP THÀNH LẬP TRƯỜNG TRUNG HỌC CƠ SỞ</w:t>
      </w:r>
    </w:p>
    <w:p w:rsidR="00D538C3" w:rsidRPr="00BC23FA" w:rsidRDefault="00D538C3" w:rsidP="001E1326">
      <w:pPr>
        <w:spacing w:before="120" w:after="120"/>
        <w:jc w:val="both"/>
        <w:rPr>
          <w:rFonts w:ascii="Times New Roman" w:hAnsi="Times New Roman" w:cs="Times New Roman"/>
          <w:b/>
          <w:color w:val="auto"/>
          <w:sz w:val="28"/>
          <w:szCs w:val="28"/>
          <w:lang w:val="en-US"/>
        </w:rPr>
      </w:pPr>
    </w:p>
    <w:p w:rsidR="001E1326" w:rsidRPr="00BC23FA" w:rsidRDefault="001E1326" w:rsidP="00BC23FA">
      <w:pPr>
        <w:spacing w:before="120" w:after="120"/>
        <w:ind w:firstLine="720"/>
        <w:jc w:val="both"/>
        <w:rPr>
          <w:rFonts w:ascii="Times New Roman" w:hAnsi="Times New Roman" w:cs="Times New Roman"/>
          <w:b/>
          <w:color w:val="auto"/>
          <w:sz w:val="28"/>
          <w:szCs w:val="28"/>
          <w:lang w:val="en-US"/>
        </w:rPr>
      </w:pPr>
      <w:r w:rsidRPr="00BC23FA">
        <w:rPr>
          <w:rFonts w:ascii="Times New Roman" w:hAnsi="Times New Roman" w:cs="Times New Roman"/>
          <w:b/>
          <w:color w:val="auto"/>
          <w:sz w:val="28"/>
          <w:szCs w:val="28"/>
          <w:lang w:val="en-US"/>
        </w:rPr>
        <w:t>1. Các bước thực hiện</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pacing w:val="-6"/>
          <w:sz w:val="28"/>
          <w:szCs w:val="28"/>
        </w:rPr>
        <w:t>- Uỷ ban nhân dân xã đối với trường trung học cơ sở (THCS) và trường phổ thông có nhiều cấp học có cấp học cao nhất là THCS; tổ chức hoặc cá nhân đối với các trường trung học tư thục có trách nhiệm lập hồ sơ theo quy định gửi Phòng giáo dục và đào tạo;</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pacing w:val="-6"/>
          <w:sz w:val="28"/>
          <w:szCs w:val="28"/>
        </w:rPr>
        <w:t>- Phòng giáo dục và đào tạo tiếp nhận hồ sơ, xem xét điều kiện thành lập trường theo quy định. Trong thời hạn 20 ngày làm việc kể từ ngày nhận đủ hồ sơ hợp lệ, nếu thấy đủ điều kiện, Phòng giáo dục và đào tạo có ý kiến bằng văn bản và gửi hồ sơ đề nghị thành lập hoặc cho phép thành lập trường đến Ủy ban nhân dân huyện;</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Ủy ban nhân dân huyện tiếp nhận hồ sơ, xem xét điều kiện thành lập trường theo quy định. Trong thời hạn 20 ngày làm việc kể từ ngày nhận đủ hồ sơ hợp lệ, Ủy ban nhân dân huyện ra quyết định thành lập hoặc cho phép thành lập đối với trường THCS hoặc trường phổ thông có nhiều cấp học có cấp học cao nhất là THCS. Trường hợp chưa quyết định thành lập hoặc chưa cho phép thành lập trường, Ủy ban nhân dân huyện có văn bản thông báo cho cho cơ quan tiếp nhận hồ sơ biết rõ lý do và hướng giải quyết.</w:t>
      </w:r>
    </w:p>
    <w:p w:rsidR="001E1326" w:rsidRPr="00BC23FA" w:rsidRDefault="001E1326" w:rsidP="00BC23FA">
      <w:pPr>
        <w:spacing w:before="120" w:after="120"/>
        <w:ind w:firstLine="720"/>
        <w:jc w:val="both"/>
        <w:rPr>
          <w:rFonts w:ascii="Times New Roman" w:hAnsi="Times New Roman" w:cs="Times New Roman"/>
          <w:b/>
          <w:color w:val="auto"/>
          <w:sz w:val="28"/>
          <w:szCs w:val="28"/>
          <w:lang w:val="en-US"/>
        </w:rPr>
      </w:pPr>
      <w:r w:rsidRPr="00BC23FA">
        <w:rPr>
          <w:rFonts w:ascii="Times New Roman" w:hAnsi="Times New Roman" w:cs="Times New Roman"/>
          <w:b/>
          <w:color w:val="auto"/>
          <w:sz w:val="28"/>
          <w:szCs w:val="28"/>
          <w:lang w:val="en-US"/>
        </w:rPr>
        <w:t xml:space="preserve">2. Hồ sơ </w:t>
      </w:r>
    </w:p>
    <w:p w:rsidR="0035184A" w:rsidRPr="00BC23FA" w:rsidRDefault="0035184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Thành phần hồ sơ:</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Đề án thành lập trường; </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Tờ trình về Đề án thành lập trường, dự thảo Quy chế hoạt động của trường;</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Sơ yếu lý lịch kèm theo bản sao văn bằng, chứng chỉ hợp lệ của người dự kiến bố trí làm Hiệu trưởng;</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Ý kiến bằng văn bản của các cơ quan có liên quan về việc thành lập hoặc cho phép thành lập trường;</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pacing w:val="-6"/>
          <w:sz w:val="28"/>
          <w:szCs w:val="28"/>
        </w:rPr>
        <w:t>- Báo cáo giải trình việc tiếp thu ý kiến của các cơ quan có liên quan và báo cáo bổ sung theo ý kiến chỉ đạo của Ủy ban huyện hoặc Ủy ban nhân dân tỉnh (nếu có).</w:t>
      </w:r>
    </w:p>
    <w:p w:rsidR="00BC23FA" w:rsidRPr="00BC23FA" w:rsidRDefault="00BC23FA" w:rsidP="00BC23FA">
      <w:pPr>
        <w:pStyle w:val="NormalWeb"/>
        <w:shd w:val="clear" w:color="auto" w:fill="FFFFFF"/>
        <w:spacing w:before="120" w:beforeAutospacing="0" w:after="120" w:afterAutospacing="0"/>
        <w:ind w:firstLine="720"/>
        <w:jc w:val="both"/>
        <w:rPr>
          <w:color w:val="313031"/>
          <w:sz w:val="28"/>
          <w:szCs w:val="28"/>
        </w:rPr>
      </w:pPr>
      <w:r w:rsidRPr="00BC23FA">
        <w:rPr>
          <w:color w:val="313031"/>
          <w:sz w:val="28"/>
          <w:szCs w:val="28"/>
        </w:rPr>
        <w:t>* Số lượng hồ sơ: 01 bộ</w:t>
      </w:r>
    </w:p>
    <w:p w:rsidR="001E1326" w:rsidRPr="00BC23FA" w:rsidRDefault="001E1326" w:rsidP="00BC23FA">
      <w:pPr>
        <w:spacing w:before="120" w:after="120"/>
        <w:ind w:firstLine="720"/>
        <w:jc w:val="both"/>
        <w:rPr>
          <w:rFonts w:ascii="Times New Roman" w:hAnsi="Times New Roman" w:cs="Times New Roman"/>
          <w:b/>
          <w:color w:val="auto"/>
          <w:sz w:val="28"/>
          <w:szCs w:val="28"/>
          <w:lang w:val="en-US"/>
        </w:rPr>
      </w:pPr>
      <w:r w:rsidRPr="00BC23FA">
        <w:rPr>
          <w:rFonts w:ascii="Times New Roman" w:hAnsi="Times New Roman" w:cs="Times New Roman"/>
          <w:b/>
          <w:color w:val="auto"/>
          <w:sz w:val="28"/>
          <w:szCs w:val="28"/>
          <w:lang w:val="en-US"/>
        </w:rPr>
        <w:t xml:space="preserve">3. Căn cứ pháp lí </w:t>
      </w:r>
    </w:p>
    <w:p w:rsidR="00BC23FA" w:rsidRPr="00BC23FA" w:rsidRDefault="00BC23FA" w:rsidP="00BC23FA">
      <w:pPr>
        <w:spacing w:before="120" w:after="120"/>
        <w:ind w:firstLine="720"/>
        <w:jc w:val="both"/>
        <w:rPr>
          <w:rFonts w:ascii="Times New Roman" w:hAnsi="Times New Roman" w:cs="Times New Roman"/>
          <w:color w:val="313031"/>
          <w:sz w:val="28"/>
          <w:szCs w:val="28"/>
          <w:shd w:val="clear" w:color="auto" w:fill="FFFFFF"/>
          <w:lang w:val="en-US"/>
        </w:rPr>
      </w:pPr>
      <w:r w:rsidRPr="00BC23FA">
        <w:rPr>
          <w:rFonts w:ascii="Times New Roman" w:hAnsi="Times New Roman" w:cs="Times New Roman"/>
          <w:color w:val="313031"/>
          <w:sz w:val="28"/>
          <w:szCs w:val="28"/>
          <w:shd w:val="clear" w:color="auto" w:fill="FFFFFF"/>
        </w:rPr>
        <w:t>Thông tư số 12/2011/TT-BGDĐT ngày 28/3/2011 Bộ Giáo dục và Đào tạo ban hành Điều lệ trường trung học cơ sở, trường trung học phổ thông và trường phổ thông có nhiều cấp học.</w:t>
      </w:r>
    </w:p>
    <w:p w:rsidR="001E1326" w:rsidRPr="00BC23FA" w:rsidRDefault="001E1326" w:rsidP="00BC23FA">
      <w:pPr>
        <w:spacing w:before="120" w:after="120"/>
        <w:ind w:firstLine="720"/>
        <w:jc w:val="both"/>
        <w:rPr>
          <w:rFonts w:ascii="Times New Roman" w:hAnsi="Times New Roman" w:cs="Times New Roman"/>
          <w:b/>
          <w:color w:val="auto"/>
          <w:sz w:val="28"/>
          <w:szCs w:val="28"/>
          <w:lang w:val="en-US"/>
        </w:rPr>
      </w:pPr>
      <w:r w:rsidRPr="00BC23FA">
        <w:rPr>
          <w:rFonts w:ascii="Times New Roman" w:hAnsi="Times New Roman" w:cs="Times New Roman"/>
          <w:b/>
          <w:color w:val="auto"/>
          <w:sz w:val="28"/>
          <w:szCs w:val="28"/>
          <w:lang w:val="en-US"/>
        </w:rPr>
        <w:t xml:space="preserve">4. Yêu cầu </w:t>
      </w:r>
    </w:p>
    <w:p w:rsidR="00BC23FA" w:rsidRPr="00BC23FA" w:rsidRDefault="00BC23FA" w:rsidP="00BC23FA">
      <w:pPr>
        <w:widowControl/>
        <w:shd w:val="clear" w:color="auto" w:fill="FFFFFF"/>
        <w:spacing w:before="120" w:after="120"/>
        <w:ind w:firstLine="720"/>
        <w:jc w:val="both"/>
        <w:rPr>
          <w:rFonts w:ascii="Times New Roman" w:eastAsia="Times New Roman" w:hAnsi="Times New Roman" w:cs="Times New Roman"/>
          <w:color w:val="313031"/>
          <w:sz w:val="28"/>
          <w:szCs w:val="28"/>
          <w:lang w:val="en-US" w:eastAsia="zh-CN"/>
        </w:rPr>
      </w:pPr>
      <w:r w:rsidRPr="00BC23FA">
        <w:rPr>
          <w:rFonts w:ascii="Times New Roman" w:eastAsia="Times New Roman" w:hAnsi="Times New Roman" w:cs="Times New Roman"/>
          <w:color w:val="313031"/>
          <w:sz w:val="28"/>
          <w:szCs w:val="28"/>
          <w:lang w:val="en-US" w:eastAsia="zh-CN"/>
        </w:rPr>
        <w:lastRenderedPageBreak/>
        <w:t>- Có Đề án thành lập trường phù hợp với quy hoạch phát triển kinh tế - xã hội và quy hoạch mạng lưới cơ sở giáo dục đã được cơ quan có thẩm quyền phê duyệt;</w:t>
      </w:r>
    </w:p>
    <w:p w:rsidR="001E1326" w:rsidRPr="00BC23FA" w:rsidRDefault="00BC23FA" w:rsidP="00BC23FA">
      <w:pPr>
        <w:widowControl/>
        <w:spacing w:before="120" w:after="120"/>
        <w:ind w:firstLine="720"/>
        <w:jc w:val="both"/>
        <w:rPr>
          <w:rFonts w:ascii="Times New Roman" w:hAnsi="Times New Roman" w:cs="Times New Roman"/>
          <w:color w:val="313031"/>
          <w:sz w:val="28"/>
          <w:szCs w:val="28"/>
          <w:lang w:val="en-US"/>
        </w:rPr>
      </w:pPr>
      <w:r w:rsidRPr="00BC23FA">
        <w:rPr>
          <w:rFonts w:ascii="Times New Roman" w:eastAsia="Times New Roman" w:hAnsi="Times New Roman" w:cs="Times New Roman"/>
          <w:color w:val="313031"/>
          <w:sz w:val="28"/>
          <w:szCs w:val="28"/>
          <w:lang w:val="en-US" w:eastAsia="zh-CN"/>
        </w:rPr>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sectPr w:rsidR="001E1326" w:rsidRPr="00BC23FA" w:rsidSect="00B73AE1">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等线 Light">
    <w:panose1 w:val="00000000000000000000"/>
    <w:charset w:val="86"/>
    <w:family w:val="roman"/>
    <w:notTrueType/>
    <w:pitch w:val="default"/>
    <w:sig w:usb0="00000000" w:usb1="00000000" w:usb2="00000000" w:usb3="00000000" w:csb0="0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等线">
    <w:altName w:val="SimSun"/>
    <w:panose1 w:val="00000000000000000000"/>
    <w:charset w:val="86"/>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D538C3"/>
    <w:rsid w:val="000E5DE3"/>
    <w:rsid w:val="001E1326"/>
    <w:rsid w:val="002D67BE"/>
    <w:rsid w:val="0035184A"/>
    <w:rsid w:val="003772E9"/>
    <w:rsid w:val="003B7093"/>
    <w:rsid w:val="003E7F25"/>
    <w:rsid w:val="00516B9F"/>
    <w:rsid w:val="00534753"/>
    <w:rsid w:val="00575E8C"/>
    <w:rsid w:val="00596D73"/>
    <w:rsid w:val="008B5AA0"/>
    <w:rsid w:val="00A76BDF"/>
    <w:rsid w:val="00AB699D"/>
    <w:rsid w:val="00B73AE1"/>
    <w:rsid w:val="00BC23FA"/>
    <w:rsid w:val="00BF1B16"/>
    <w:rsid w:val="00D538C3"/>
    <w:rsid w:val="00F6539B"/>
    <w:rsid w:val="00FC7D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eastAsia="en-US" w:bidi="ar-SA"/>
      </w:rPr>
    </w:rPrDefault>
    <w:pPrDefault>
      <w:pPr>
        <w:spacing w:before="120" w:after="120"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eastAsia="en-US"/>
    </w:rPr>
  </w:style>
  <w:style w:type="paragraph" w:styleId="NormalWeb">
    <w:name w:val="Normal (Web)"/>
    <w:basedOn w:val="Normal"/>
    <w:uiPriority w:val="99"/>
    <w:unhideWhenUsed/>
    <w:rsid w:val="001E1326"/>
    <w:pPr>
      <w:widowControl/>
      <w:spacing w:before="100" w:beforeAutospacing="1" w:after="100" w:afterAutospacing="1"/>
    </w:pPr>
    <w:rPr>
      <w:rFonts w:ascii="Times New Roman" w:eastAsia="Times New Roman" w:hAnsi="Times New Roman" w:cs="Times New Roman"/>
      <w:color w:val="auto"/>
      <w:lang/>
    </w:rPr>
  </w:style>
  <w:style w:type="character" w:styleId="Strong">
    <w:name w:val="Strong"/>
    <w:basedOn w:val="DefaultParagraphFont"/>
    <w:uiPriority w:val="22"/>
    <w:qFormat/>
    <w:rsid w:val="00A76BDF"/>
    <w:rPr>
      <w:b/>
      <w:bCs/>
    </w:rPr>
  </w:style>
</w:styles>
</file>

<file path=word/webSettings.xml><?xml version="1.0" encoding="utf-8"?>
<w:webSettings xmlns:r="http://schemas.openxmlformats.org/officeDocument/2006/relationships" xmlns:w="http://schemas.openxmlformats.org/wordprocessingml/2006/main">
  <w:divs>
    <w:div w:id="90052671">
      <w:bodyDiv w:val="1"/>
      <w:marLeft w:val="0"/>
      <w:marRight w:val="0"/>
      <w:marTop w:val="0"/>
      <w:marBottom w:val="0"/>
      <w:divBdr>
        <w:top w:val="none" w:sz="0" w:space="0" w:color="auto"/>
        <w:left w:val="none" w:sz="0" w:space="0" w:color="auto"/>
        <w:bottom w:val="none" w:sz="0" w:space="0" w:color="auto"/>
        <w:right w:val="none" w:sz="0" w:space="0" w:color="auto"/>
      </w:divBdr>
    </w:div>
    <w:div w:id="119079284">
      <w:bodyDiv w:val="1"/>
      <w:marLeft w:val="0"/>
      <w:marRight w:val="0"/>
      <w:marTop w:val="0"/>
      <w:marBottom w:val="0"/>
      <w:divBdr>
        <w:top w:val="none" w:sz="0" w:space="0" w:color="auto"/>
        <w:left w:val="none" w:sz="0" w:space="0" w:color="auto"/>
        <w:bottom w:val="none" w:sz="0" w:space="0" w:color="auto"/>
        <w:right w:val="none" w:sz="0" w:space="0" w:color="auto"/>
      </w:divBdr>
    </w:div>
    <w:div w:id="145629621">
      <w:bodyDiv w:val="1"/>
      <w:marLeft w:val="0"/>
      <w:marRight w:val="0"/>
      <w:marTop w:val="0"/>
      <w:marBottom w:val="0"/>
      <w:divBdr>
        <w:top w:val="none" w:sz="0" w:space="0" w:color="auto"/>
        <w:left w:val="none" w:sz="0" w:space="0" w:color="auto"/>
        <w:bottom w:val="none" w:sz="0" w:space="0" w:color="auto"/>
        <w:right w:val="none" w:sz="0" w:space="0" w:color="auto"/>
      </w:divBdr>
    </w:div>
    <w:div w:id="247931621">
      <w:bodyDiv w:val="1"/>
      <w:marLeft w:val="0"/>
      <w:marRight w:val="0"/>
      <w:marTop w:val="0"/>
      <w:marBottom w:val="0"/>
      <w:divBdr>
        <w:top w:val="none" w:sz="0" w:space="0" w:color="auto"/>
        <w:left w:val="none" w:sz="0" w:space="0" w:color="auto"/>
        <w:bottom w:val="none" w:sz="0" w:space="0" w:color="auto"/>
        <w:right w:val="none" w:sz="0" w:space="0" w:color="auto"/>
      </w:divBdr>
    </w:div>
    <w:div w:id="381028163">
      <w:bodyDiv w:val="1"/>
      <w:marLeft w:val="0"/>
      <w:marRight w:val="0"/>
      <w:marTop w:val="0"/>
      <w:marBottom w:val="0"/>
      <w:divBdr>
        <w:top w:val="none" w:sz="0" w:space="0" w:color="auto"/>
        <w:left w:val="none" w:sz="0" w:space="0" w:color="auto"/>
        <w:bottom w:val="none" w:sz="0" w:space="0" w:color="auto"/>
        <w:right w:val="none" w:sz="0" w:space="0" w:color="auto"/>
      </w:divBdr>
      <w:divsChild>
        <w:div w:id="226260961">
          <w:marLeft w:val="0"/>
          <w:marRight w:val="0"/>
          <w:marTop w:val="0"/>
          <w:marBottom w:val="0"/>
          <w:divBdr>
            <w:top w:val="none" w:sz="0" w:space="0" w:color="auto"/>
            <w:left w:val="none" w:sz="0" w:space="0" w:color="auto"/>
            <w:bottom w:val="none" w:sz="0" w:space="0" w:color="auto"/>
            <w:right w:val="none" w:sz="0" w:space="0" w:color="auto"/>
          </w:divBdr>
          <w:divsChild>
            <w:div w:id="74206922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434909709">
      <w:bodyDiv w:val="1"/>
      <w:marLeft w:val="0"/>
      <w:marRight w:val="0"/>
      <w:marTop w:val="0"/>
      <w:marBottom w:val="0"/>
      <w:divBdr>
        <w:top w:val="none" w:sz="0" w:space="0" w:color="auto"/>
        <w:left w:val="none" w:sz="0" w:space="0" w:color="auto"/>
        <w:bottom w:val="none" w:sz="0" w:space="0" w:color="auto"/>
        <w:right w:val="none" w:sz="0" w:space="0" w:color="auto"/>
      </w:divBdr>
    </w:div>
    <w:div w:id="448626407">
      <w:bodyDiv w:val="1"/>
      <w:marLeft w:val="0"/>
      <w:marRight w:val="0"/>
      <w:marTop w:val="0"/>
      <w:marBottom w:val="0"/>
      <w:divBdr>
        <w:top w:val="none" w:sz="0" w:space="0" w:color="auto"/>
        <w:left w:val="none" w:sz="0" w:space="0" w:color="auto"/>
        <w:bottom w:val="none" w:sz="0" w:space="0" w:color="auto"/>
        <w:right w:val="none" w:sz="0" w:space="0" w:color="auto"/>
      </w:divBdr>
    </w:div>
    <w:div w:id="729310211">
      <w:bodyDiv w:val="1"/>
      <w:marLeft w:val="0"/>
      <w:marRight w:val="0"/>
      <w:marTop w:val="0"/>
      <w:marBottom w:val="0"/>
      <w:divBdr>
        <w:top w:val="none" w:sz="0" w:space="0" w:color="auto"/>
        <w:left w:val="none" w:sz="0" w:space="0" w:color="auto"/>
        <w:bottom w:val="none" w:sz="0" w:space="0" w:color="auto"/>
        <w:right w:val="none" w:sz="0" w:space="0" w:color="auto"/>
      </w:divBdr>
    </w:div>
    <w:div w:id="778649945">
      <w:bodyDiv w:val="1"/>
      <w:marLeft w:val="0"/>
      <w:marRight w:val="0"/>
      <w:marTop w:val="0"/>
      <w:marBottom w:val="0"/>
      <w:divBdr>
        <w:top w:val="none" w:sz="0" w:space="0" w:color="auto"/>
        <w:left w:val="none" w:sz="0" w:space="0" w:color="auto"/>
        <w:bottom w:val="none" w:sz="0" w:space="0" w:color="auto"/>
        <w:right w:val="none" w:sz="0" w:space="0" w:color="auto"/>
      </w:divBdr>
      <w:divsChild>
        <w:div w:id="622224766">
          <w:marLeft w:val="0"/>
          <w:marRight w:val="0"/>
          <w:marTop w:val="0"/>
          <w:marBottom w:val="0"/>
          <w:divBdr>
            <w:top w:val="none" w:sz="0" w:space="0" w:color="auto"/>
            <w:left w:val="none" w:sz="0" w:space="0" w:color="auto"/>
            <w:bottom w:val="none" w:sz="0" w:space="0" w:color="auto"/>
            <w:right w:val="none" w:sz="0" w:space="0" w:color="auto"/>
          </w:divBdr>
          <w:divsChild>
            <w:div w:id="1505126078">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783184839">
      <w:bodyDiv w:val="1"/>
      <w:marLeft w:val="0"/>
      <w:marRight w:val="0"/>
      <w:marTop w:val="0"/>
      <w:marBottom w:val="0"/>
      <w:divBdr>
        <w:top w:val="none" w:sz="0" w:space="0" w:color="auto"/>
        <w:left w:val="none" w:sz="0" w:space="0" w:color="auto"/>
        <w:bottom w:val="none" w:sz="0" w:space="0" w:color="auto"/>
        <w:right w:val="none" w:sz="0" w:space="0" w:color="auto"/>
      </w:divBdr>
    </w:div>
    <w:div w:id="812022649">
      <w:bodyDiv w:val="1"/>
      <w:marLeft w:val="0"/>
      <w:marRight w:val="0"/>
      <w:marTop w:val="0"/>
      <w:marBottom w:val="0"/>
      <w:divBdr>
        <w:top w:val="none" w:sz="0" w:space="0" w:color="auto"/>
        <w:left w:val="none" w:sz="0" w:space="0" w:color="auto"/>
        <w:bottom w:val="none" w:sz="0" w:space="0" w:color="auto"/>
        <w:right w:val="none" w:sz="0" w:space="0" w:color="auto"/>
      </w:divBdr>
    </w:div>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927615508">
      <w:bodyDiv w:val="1"/>
      <w:marLeft w:val="0"/>
      <w:marRight w:val="0"/>
      <w:marTop w:val="0"/>
      <w:marBottom w:val="0"/>
      <w:divBdr>
        <w:top w:val="none" w:sz="0" w:space="0" w:color="auto"/>
        <w:left w:val="none" w:sz="0" w:space="0" w:color="auto"/>
        <w:bottom w:val="none" w:sz="0" w:space="0" w:color="auto"/>
        <w:right w:val="none" w:sz="0" w:space="0" w:color="auto"/>
      </w:divBdr>
    </w:div>
    <w:div w:id="979925402">
      <w:bodyDiv w:val="1"/>
      <w:marLeft w:val="0"/>
      <w:marRight w:val="0"/>
      <w:marTop w:val="0"/>
      <w:marBottom w:val="0"/>
      <w:divBdr>
        <w:top w:val="none" w:sz="0" w:space="0" w:color="auto"/>
        <w:left w:val="none" w:sz="0" w:space="0" w:color="auto"/>
        <w:bottom w:val="none" w:sz="0" w:space="0" w:color="auto"/>
        <w:right w:val="none" w:sz="0" w:space="0" w:color="auto"/>
      </w:divBdr>
    </w:div>
    <w:div w:id="1038238018">
      <w:bodyDiv w:val="1"/>
      <w:marLeft w:val="0"/>
      <w:marRight w:val="0"/>
      <w:marTop w:val="0"/>
      <w:marBottom w:val="0"/>
      <w:divBdr>
        <w:top w:val="none" w:sz="0" w:space="0" w:color="auto"/>
        <w:left w:val="none" w:sz="0" w:space="0" w:color="auto"/>
        <w:bottom w:val="none" w:sz="0" w:space="0" w:color="auto"/>
        <w:right w:val="none" w:sz="0" w:space="0" w:color="auto"/>
      </w:divBdr>
    </w:div>
    <w:div w:id="1042247453">
      <w:bodyDiv w:val="1"/>
      <w:marLeft w:val="0"/>
      <w:marRight w:val="0"/>
      <w:marTop w:val="0"/>
      <w:marBottom w:val="0"/>
      <w:divBdr>
        <w:top w:val="none" w:sz="0" w:space="0" w:color="auto"/>
        <w:left w:val="none" w:sz="0" w:space="0" w:color="auto"/>
        <w:bottom w:val="none" w:sz="0" w:space="0" w:color="auto"/>
        <w:right w:val="none" w:sz="0" w:space="0" w:color="auto"/>
      </w:divBdr>
    </w:div>
    <w:div w:id="1078864683">
      <w:bodyDiv w:val="1"/>
      <w:marLeft w:val="0"/>
      <w:marRight w:val="0"/>
      <w:marTop w:val="0"/>
      <w:marBottom w:val="0"/>
      <w:divBdr>
        <w:top w:val="none" w:sz="0" w:space="0" w:color="auto"/>
        <w:left w:val="none" w:sz="0" w:space="0" w:color="auto"/>
        <w:bottom w:val="none" w:sz="0" w:space="0" w:color="auto"/>
        <w:right w:val="none" w:sz="0" w:space="0" w:color="auto"/>
      </w:divBdr>
    </w:div>
    <w:div w:id="1210723600">
      <w:bodyDiv w:val="1"/>
      <w:marLeft w:val="0"/>
      <w:marRight w:val="0"/>
      <w:marTop w:val="0"/>
      <w:marBottom w:val="0"/>
      <w:divBdr>
        <w:top w:val="none" w:sz="0" w:space="0" w:color="auto"/>
        <w:left w:val="none" w:sz="0" w:space="0" w:color="auto"/>
        <w:bottom w:val="none" w:sz="0" w:space="0" w:color="auto"/>
        <w:right w:val="none" w:sz="0" w:space="0" w:color="auto"/>
      </w:divBdr>
    </w:div>
    <w:div w:id="1218081832">
      <w:bodyDiv w:val="1"/>
      <w:marLeft w:val="0"/>
      <w:marRight w:val="0"/>
      <w:marTop w:val="0"/>
      <w:marBottom w:val="0"/>
      <w:divBdr>
        <w:top w:val="none" w:sz="0" w:space="0" w:color="auto"/>
        <w:left w:val="none" w:sz="0" w:space="0" w:color="auto"/>
        <w:bottom w:val="none" w:sz="0" w:space="0" w:color="auto"/>
        <w:right w:val="none" w:sz="0" w:space="0" w:color="auto"/>
      </w:divBdr>
      <w:divsChild>
        <w:div w:id="1411922810">
          <w:marLeft w:val="0"/>
          <w:marRight w:val="0"/>
          <w:marTop w:val="0"/>
          <w:marBottom w:val="0"/>
          <w:divBdr>
            <w:top w:val="none" w:sz="0" w:space="0" w:color="auto"/>
            <w:left w:val="none" w:sz="0" w:space="0" w:color="auto"/>
            <w:bottom w:val="none" w:sz="0" w:space="0" w:color="auto"/>
            <w:right w:val="none" w:sz="0" w:space="0" w:color="auto"/>
          </w:divBdr>
          <w:divsChild>
            <w:div w:id="564144787">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1227644889">
      <w:bodyDiv w:val="1"/>
      <w:marLeft w:val="0"/>
      <w:marRight w:val="0"/>
      <w:marTop w:val="0"/>
      <w:marBottom w:val="0"/>
      <w:divBdr>
        <w:top w:val="none" w:sz="0" w:space="0" w:color="auto"/>
        <w:left w:val="none" w:sz="0" w:space="0" w:color="auto"/>
        <w:bottom w:val="none" w:sz="0" w:space="0" w:color="auto"/>
        <w:right w:val="none" w:sz="0" w:space="0" w:color="auto"/>
      </w:divBdr>
    </w:div>
    <w:div w:id="1339849025">
      <w:bodyDiv w:val="1"/>
      <w:marLeft w:val="0"/>
      <w:marRight w:val="0"/>
      <w:marTop w:val="0"/>
      <w:marBottom w:val="0"/>
      <w:divBdr>
        <w:top w:val="none" w:sz="0" w:space="0" w:color="auto"/>
        <w:left w:val="none" w:sz="0" w:space="0" w:color="auto"/>
        <w:bottom w:val="none" w:sz="0" w:space="0" w:color="auto"/>
        <w:right w:val="none" w:sz="0" w:space="0" w:color="auto"/>
      </w:divBdr>
    </w:div>
    <w:div w:id="1352998661">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646425238">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 w:id="1852454924">
      <w:bodyDiv w:val="1"/>
      <w:marLeft w:val="0"/>
      <w:marRight w:val="0"/>
      <w:marTop w:val="0"/>
      <w:marBottom w:val="0"/>
      <w:divBdr>
        <w:top w:val="none" w:sz="0" w:space="0" w:color="auto"/>
        <w:left w:val="none" w:sz="0" w:space="0" w:color="auto"/>
        <w:bottom w:val="none" w:sz="0" w:space="0" w:color="auto"/>
        <w:right w:val="none" w:sz="0" w:space="0" w:color="auto"/>
      </w:divBdr>
    </w:div>
    <w:div w:id="1865359648">
      <w:bodyDiv w:val="1"/>
      <w:marLeft w:val="0"/>
      <w:marRight w:val="0"/>
      <w:marTop w:val="0"/>
      <w:marBottom w:val="0"/>
      <w:divBdr>
        <w:top w:val="none" w:sz="0" w:space="0" w:color="auto"/>
        <w:left w:val="none" w:sz="0" w:space="0" w:color="auto"/>
        <w:bottom w:val="none" w:sz="0" w:space="0" w:color="auto"/>
        <w:right w:val="none" w:sz="0" w:space="0" w:color="auto"/>
      </w:divBdr>
      <w:divsChild>
        <w:div w:id="500318512">
          <w:marLeft w:val="0"/>
          <w:marRight w:val="0"/>
          <w:marTop w:val="0"/>
          <w:marBottom w:val="0"/>
          <w:divBdr>
            <w:top w:val="none" w:sz="0" w:space="0" w:color="auto"/>
            <w:left w:val="none" w:sz="0" w:space="0" w:color="auto"/>
            <w:bottom w:val="none" w:sz="0" w:space="0" w:color="auto"/>
            <w:right w:val="none" w:sz="0" w:space="0" w:color="auto"/>
          </w:divBdr>
          <w:divsChild>
            <w:div w:id="1119640543">
              <w:marLeft w:val="0"/>
              <w:marRight w:val="0"/>
              <w:marTop w:val="0"/>
              <w:marBottom w:val="0"/>
              <w:divBdr>
                <w:top w:val="single" w:sz="6" w:space="6" w:color="666666"/>
                <w:left w:val="single" w:sz="6" w:space="6" w:color="666666"/>
                <w:bottom w:val="single" w:sz="6" w:space="6" w:color="666666"/>
                <w:right w:val="single" w:sz="6" w:space="6" w:color="666666"/>
              </w:divBdr>
            </w:div>
          </w:divsChild>
        </w:div>
      </w:divsChild>
    </w:div>
    <w:div w:id="211238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Minh Thái</dc:creator>
  <cp:lastModifiedBy>K450</cp:lastModifiedBy>
  <cp:revision>2</cp:revision>
  <dcterms:created xsi:type="dcterms:W3CDTF">2017-10-04T09:10:00Z</dcterms:created>
  <dcterms:modified xsi:type="dcterms:W3CDTF">2017-10-04T09:10:00Z</dcterms:modified>
</cp:coreProperties>
</file>